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Recruiting Security Checklist</w:t>
      </w:r>
    </w:p>
    <w:p>
      <w:pPr>
        <w:pStyle w:val="Heading1"/>
      </w:pPr>
      <w:r>
        <w:t>Metadata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Employee Name or 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Responsible Person for Checklist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Completing this Checklist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Task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Reference to ISO/IEC 27001:2022</w:t>
            </w:r>
          </w:p>
        </w:tc>
        <w:tc>
          <w:tcPr>
            <w:tcW w:type="dxa" w:w="2160"/>
          </w:tcPr>
          <w:p>
            <w:r>
              <w:t>Executed (Yes/No)</w:t>
            </w:r>
          </w:p>
        </w:tc>
      </w:tr>
      <w:tr>
        <w:tc>
          <w:tcPr>
            <w:tcW w:type="dxa" w:w="2160"/>
          </w:tcPr>
          <w:p>
            <w:r>
              <w:t>Define Security Requirements for Role</w:t>
            </w:r>
          </w:p>
        </w:tc>
        <w:tc>
          <w:tcPr>
            <w:tcW w:type="dxa" w:w="2160"/>
          </w:tcPr>
          <w:p>
            <w:r>
              <w:t>Include confidentiality and data access needs in job description</w:t>
            </w:r>
          </w:p>
        </w:tc>
        <w:tc>
          <w:tcPr>
            <w:tcW w:type="dxa" w:w="2160"/>
          </w:tcPr>
          <w:p>
            <w:r>
              <w:t>A.5.2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Communicate Security Responsibilities</w:t>
            </w:r>
          </w:p>
        </w:tc>
        <w:tc>
          <w:tcPr>
            <w:tcW w:type="dxa" w:w="2160"/>
          </w:tcPr>
          <w:p>
            <w:r>
              <w:t>Mention security expectations in job posting and interviews</w:t>
            </w:r>
          </w:p>
        </w:tc>
        <w:tc>
          <w:tcPr>
            <w:tcW w:type="dxa" w:w="2160"/>
          </w:tcPr>
          <w:p>
            <w:r>
              <w:t>A.5.2, A.6.2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Collect Consent for Background Checks</w:t>
            </w:r>
          </w:p>
        </w:tc>
        <w:tc>
          <w:tcPr>
            <w:tcW w:type="dxa" w:w="2160"/>
          </w:tcPr>
          <w:p>
            <w:r>
              <w:t>Obtain written consent before background screening</w:t>
            </w:r>
          </w:p>
        </w:tc>
        <w:tc>
          <w:tcPr>
            <w:tcW w:type="dxa" w:w="2160"/>
          </w:tcPr>
          <w:p>
            <w:r>
              <w:t>A.6.1.2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Conduct Background Verification</w:t>
            </w:r>
          </w:p>
        </w:tc>
        <w:tc>
          <w:tcPr>
            <w:tcW w:type="dxa" w:w="2160"/>
          </w:tcPr>
          <w:p>
            <w:r>
              <w:t>Verify: identity, employment history, criminal records (as permitted by law), references, education, and certifications</w:t>
            </w:r>
          </w:p>
        </w:tc>
        <w:tc>
          <w:tcPr>
            <w:tcW w:type="dxa" w:w="2160"/>
          </w:tcPr>
          <w:p>
            <w:r>
              <w:t>A.6.1.2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Confidentiality Agreement Template Ready</w:t>
            </w:r>
          </w:p>
        </w:tc>
        <w:tc>
          <w:tcPr>
            <w:tcW w:type="dxa" w:w="2160"/>
          </w:tcPr>
          <w:p>
            <w:r>
              <w:t>NDA ready to include in offer letter</w:t>
            </w:r>
          </w:p>
        </w:tc>
        <w:tc>
          <w:tcPr>
            <w:tcW w:type="dxa" w:w="2160"/>
          </w:tcPr>
          <w:p>
            <w:r>
              <w:t>A.6.1.5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Define Role-Based Access Requirements</w:t>
            </w:r>
          </w:p>
        </w:tc>
        <w:tc>
          <w:tcPr>
            <w:tcW w:type="dxa" w:w="2160"/>
          </w:tcPr>
          <w:p>
            <w:r>
              <w:t>Identify information systems the hire would access</w:t>
            </w:r>
          </w:p>
        </w:tc>
        <w:tc>
          <w:tcPr>
            <w:tcW w:type="dxa" w:w="2160"/>
          </w:tcPr>
          <w:p>
            <w:r>
              <w:t>A.5.15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Ensure Candidate Data is Handled Securely</w:t>
            </w:r>
          </w:p>
        </w:tc>
        <w:tc>
          <w:tcPr>
            <w:tcW w:type="dxa" w:w="2160"/>
          </w:tcPr>
          <w:p>
            <w:r>
              <w:t>Protect candidate data and ensure lawful processing</w:t>
            </w:r>
          </w:p>
        </w:tc>
        <w:tc>
          <w:tcPr>
            <w:tcW w:type="dxa" w:w="2160"/>
          </w:tcPr>
          <w:p>
            <w:r>
              <w:t>A.5.34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